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719.999997pt;height:404.999998pt;mso-position-horizontal-relative:page;mso-position-vertical-relative:page;z-index:-7552" filled="true" fillcolor="#2a389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Heading1"/>
        <w:spacing w:line="943" w:lineRule="exact"/>
      </w:pPr>
      <w:r>
        <w:rPr/>
        <w:pict>
          <v:rect style="position:absolute;margin-left:640.063232pt;margin-top:-150.885971pt;width:79.937008pt;height:79.937013pt;mso-position-horizontal-relative:page;mso-position-vertical-relative:paragraph;z-index:1048" filled="true" fillcolor="#212d73" stroked="false">
            <v:fill type="solid"/>
            <w10:wrap type="none"/>
          </v:rect>
        </w:pict>
      </w:r>
      <w:r>
        <w:rPr>
          <w:color w:val="FFFFFF"/>
        </w:rPr>
        <w:t>Pediatric Case</w:t>
      </w:r>
      <w:r>
        <w:rPr>
          <w:color w:val="FFFFFF"/>
          <w:spacing w:val="-67"/>
        </w:rPr>
        <w:t> </w:t>
      </w:r>
      <w:r>
        <w:rPr>
          <w:color w:val="FFFFFF"/>
        </w:rPr>
        <w:t>Presentation</w:t>
      </w:r>
    </w:p>
    <w:p>
      <w:pPr>
        <w:spacing w:before="460"/>
        <w:ind w:left="116" w:right="0" w:firstLine="0"/>
        <w:jc w:val="left"/>
        <w:rPr>
          <w:sz w:val="42"/>
        </w:rPr>
      </w:pPr>
      <w:r>
        <w:rPr>
          <w:color w:val="FFFFFF"/>
          <w:sz w:val="42"/>
        </w:rPr>
        <w:t>Joseph Kwan-Ho Yun, Wilson Tam</w:t>
      </w:r>
    </w:p>
    <w:p>
      <w:pPr>
        <w:spacing w:after="0"/>
        <w:jc w:val="left"/>
        <w:rPr>
          <w:sz w:val="42"/>
        </w:rPr>
        <w:sectPr>
          <w:type w:val="continuous"/>
          <w:pgSz w:w="14400" w:h="8100" w:orient="landscape"/>
          <w:pgMar w:top="0" w:bottom="280" w:left="960" w:right="0"/>
        </w:sectPr>
      </w:pPr>
    </w:p>
    <w:p>
      <w:pPr>
        <w:pStyle w:val="Heading2"/>
      </w:pPr>
      <w:r>
        <w:rPr>
          <w:color w:val="2A3890"/>
        </w:rPr>
        <w:t>Chief Complaint</w:t>
      </w:r>
    </w:p>
    <w:p>
      <w:pPr>
        <w:pStyle w:val="BodyText"/>
        <w:spacing w:before="4"/>
        <w:rPr>
          <w:sz w:val="57"/>
        </w:rPr>
      </w:pP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7" w:lineRule="auto" w:before="1" w:after="0"/>
        <w:ind w:left="1155" w:right="2610" w:hanging="519"/>
        <w:jc w:val="left"/>
        <w:rPr>
          <w:sz w:val="48"/>
        </w:rPr>
      </w:pPr>
      <w:r>
        <w:rPr>
          <w:sz w:val="48"/>
        </w:rPr>
        <w:t>7 yo 70 lbs female patient presents</w:t>
      </w:r>
      <w:r>
        <w:rPr>
          <w:spacing w:val="-11"/>
          <w:sz w:val="48"/>
        </w:rPr>
        <w:t> </w:t>
      </w:r>
      <w:r>
        <w:rPr>
          <w:sz w:val="48"/>
        </w:rPr>
        <w:t>w/ lesion on #L-MO (first</w:t>
      </w:r>
      <w:r>
        <w:rPr>
          <w:spacing w:val="-7"/>
          <w:sz w:val="48"/>
        </w:rPr>
        <w:t> </w:t>
      </w:r>
      <w:r>
        <w:rPr>
          <w:sz w:val="48"/>
        </w:rPr>
        <w:t>molar)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0" w:lineRule="auto" w:before="2" w:after="0"/>
        <w:ind w:left="1155" w:right="0" w:hanging="519"/>
        <w:jc w:val="left"/>
        <w:rPr>
          <w:sz w:val="48"/>
        </w:rPr>
      </w:pPr>
      <w:r>
        <w:rPr>
          <w:sz w:val="48"/>
        </w:rPr>
        <w:t>Asymptomatic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0" w:lineRule="auto" w:before="18" w:after="0"/>
        <w:ind w:left="1155" w:right="0" w:hanging="519"/>
        <w:jc w:val="left"/>
        <w:rPr>
          <w:sz w:val="48"/>
        </w:rPr>
      </w:pPr>
      <w:r>
        <w:rPr>
          <w:sz w:val="48"/>
        </w:rPr>
        <w:t>No chief</w:t>
      </w:r>
      <w:r>
        <w:rPr>
          <w:spacing w:val="-4"/>
          <w:sz w:val="48"/>
        </w:rPr>
        <w:t> </w:t>
      </w:r>
      <w:r>
        <w:rPr>
          <w:sz w:val="48"/>
        </w:rPr>
        <w:t>complaint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7" w:lineRule="auto" w:before="18" w:after="0"/>
        <w:ind w:left="1155" w:right="2048" w:hanging="519"/>
        <w:jc w:val="left"/>
        <w:rPr>
          <w:sz w:val="48"/>
        </w:rPr>
      </w:pPr>
      <w:r>
        <w:rPr>
          <w:sz w:val="48"/>
        </w:rPr>
        <w:t>Radiographs exhibit large lesion close</w:t>
      </w:r>
      <w:r>
        <w:rPr>
          <w:spacing w:val="-8"/>
          <w:sz w:val="48"/>
        </w:rPr>
        <w:t> </w:t>
      </w:r>
      <w:r>
        <w:rPr>
          <w:sz w:val="48"/>
        </w:rPr>
        <w:t>to pulp</w:t>
      </w:r>
    </w:p>
    <w:p>
      <w:pPr>
        <w:spacing w:after="0" w:line="247" w:lineRule="auto"/>
        <w:jc w:val="left"/>
        <w:rPr>
          <w:sz w:val="48"/>
        </w:rPr>
        <w:sectPr>
          <w:pgSz w:w="14400" w:h="8100" w:orient="landscape"/>
          <w:pgMar w:top="720" w:bottom="280" w:left="520" w:right="2060"/>
        </w:sectPr>
      </w:pPr>
    </w:p>
    <w:p>
      <w:pPr>
        <w:spacing w:before="74"/>
        <w:ind w:left="105" w:right="0" w:firstLine="0"/>
        <w:jc w:val="left"/>
        <w:rPr>
          <w:sz w:val="60"/>
        </w:rPr>
      </w:pPr>
      <w:r>
        <w:rPr>
          <w:color w:val="2A3890"/>
          <w:w w:val="105"/>
          <w:sz w:val="60"/>
        </w:rPr>
        <w:t>Histories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group style="position:absolute;margin-left:33.636810pt;margin-top:16.681152pt;width:207.75pt;height:269.8pt;mso-position-horizontal-relative:page;mso-position-vertical-relative:paragraph;z-index:1144;mso-wrap-distance-left:0;mso-wrap-distance-right:0" coordorigin="673,334" coordsize="4155,5396">
            <v:rect style="position:absolute;left:680;top:341;width:4140;height:731" filled="true" fillcolor="#2a3890" stroked="false">
              <v:fill type="solid"/>
            </v:rect>
            <v:rect style="position:absolute;left:680;top:341;width:4140;height:5380" filled="false" stroked="true" strokeweight=".75pt" strokecolor="#2a3890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0;top:334;width:4140;height:739" type="#_x0000_t202" filled="false" stroked="false">
              <v:textbox inset="0,0,0,0">
                <w:txbxContent>
                  <w:p>
                    <w:pPr>
                      <w:spacing w:before="150"/>
                      <w:ind w:left="252" w:right="196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Medical</w:t>
                    </w:r>
                  </w:p>
                </w:txbxContent>
              </v:textbox>
              <w10:wrap type="none"/>
            </v:shape>
            <v:shape style="position:absolute;left:936;top:1389;width:2494;height:320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-19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34343"/>
                        <w:sz w:val="32"/>
                      </w:rPr>
                      <w:t>No drug</w:t>
                    </w:r>
                    <w:r>
                      <w:rPr>
                        <w:color w:val="434343"/>
                        <w:spacing w:val="-15"/>
                        <w:sz w:val="32"/>
                      </w:rPr>
                      <w:t> </w:t>
                    </w:r>
                    <w:r>
                      <w:rPr>
                        <w:color w:val="434343"/>
                        <w:sz w:val="32"/>
                      </w:rPr>
                      <w:t>allergies.</w:t>
                    </w:r>
                  </w:p>
                </w:txbxContent>
              </v:textbox>
              <w10:wrap type="none"/>
            </v:shape>
            <v:shape style="position:absolute;left:936;top:2154;width:3586;height:1190" type="#_x0000_t202" filled="false" stroked="false">
              <v:textbox inset="0,0,0,0">
                <w:txbxContent>
                  <w:p>
                    <w:pPr>
                      <w:spacing w:line="321" w:lineRule="exact" w:before="0"/>
                      <w:ind w:left="0" w:right="-1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34343"/>
                        <w:sz w:val="32"/>
                      </w:rPr>
                      <w:t>Patient otherwise healthy</w:t>
                    </w:r>
                  </w:p>
                  <w:p>
                    <w:pPr>
                      <w:spacing w:line="430" w:lineRule="atLeast" w:before="5"/>
                      <w:ind w:left="0" w:right="239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34343"/>
                        <w:sz w:val="32"/>
                      </w:rPr>
                      <w:t>and did not have/need any other interventions.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1.077759pt;margin-top:16.681152pt;width:207.75pt;height:269.8pt;mso-position-horizontal-relative:page;mso-position-vertical-relative:paragraph;z-index:1264;mso-wrap-distance-left:0;mso-wrap-distance-right:0" coordorigin="5222,334" coordsize="4155,5396">
            <v:rect style="position:absolute;left:5235;top:341;width:4140;height:731" filled="true" fillcolor="#2a3890" stroked="false">
              <v:fill type="solid"/>
            </v:rect>
            <v:rect style="position:absolute;left:5229;top:341;width:4140;height:5380" filled="false" stroked="true" strokeweight=".75pt" strokecolor="#2a3890"/>
            <v:shape style="position:absolute;left:5229;top:334;width:4140;height:739" type="#_x0000_t202" filled="false" stroked="false">
              <v:textbox inset="0,0,0,0">
                <w:txbxContent>
                  <w:p>
                    <w:pPr>
                      <w:spacing w:before="150"/>
                      <w:ind w:left="243" w:right="196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Dental</w:t>
                    </w:r>
                  </w:p>
                </w:txbxContent>
              </v:textbox>
              <w10:wrap type="none"/>
            </v:shape>
            <v:shape style="position:absolute;left:5484;top:1389;width:2522;height:320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-17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34343"/>
                        <w:sz w:val="32"/>
                      </w:rPr>
                      <w:t>POE</w:t>
                    </w:r>
                    <w:r>
                      <w:rPr>
                        <w:color w:val="434343"/>
                        <w:spacing w:val="-32"/>
                        <w:sz w:val="32"/>
                      </w:rPr>
                      <w:t> </w:t>
                    </w:r>
                    <w:r>
                      <w:rPr>
                        <w:color w:val="434343"/>
                        <w:sz w:val="32"/>
                      </w:rPr>
                      <w:t>on</w:t>
                    </w:r>
                    <w:r>
                      <w:rPr>
                        <w:color w:val="434343"/>
                        <w:spacing w:val="-32"/>
                        <w:sz w:val="32"/>
                      </w:rPr>
                      <w:t> </w:t>
                    </w:r>
                    <w:r>
                      <w:rPr>
                        <w:color w:val="434343"/>
                        <w:sz w:val="32"/>
                      </w:rPr>
                      <w:t>May</w:t>
                    </w:r>
                    <w:r>
                      <w:rPr>
                        <w:color w:val="434343"/>
                        <w:spacing w:val="-32"/>
                        <w:sz w:val="32"/>
                      </w:rPr>
                      <w:t> </w:t>
                    </w:r>
                    <w:r>
                      <w:rPr>
                        <w:color w:val="434343"/>
                        <w:sz w:val="32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5484;top:2154;width:2951;height:320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-4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34343"/>
                        <w:sz w:val="32"/>
                      </w:rPr>
                      <w:t>New bitewings taken</w:t>
                    </w:r>
                  </w:p>
                </w:txbxContent>
              </v:textbox>
              <w10:wrap type="none"/>
            </v:shape>
            <v:shape style="position:absolute;left:5484;top:2919;width:2987;height:320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-19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34343"/>
                        <w:w w:val="105"/>
                        <w:sz w:val="32"/>
                      </w:rPr>
                      <w:t>Multiple</w:t>
                    </w:r>
                    <w:r>
                      <w:rPr>
                        <w:color w:val="434343"/>
                        <w:spacing w:val="-48"/>
                        <w:w w:val="105"/>
                        <w:sz w:val="32"/>
                      </w:rPr>
                      <w:t> </w:t>
                    </w:r>
                    <w:r>
                      <w:rPr>
                        <w:color w:val="434343"/>
                        <w:w w:val="105"/>
                        <w:sz w:val="32"/>
                      </w:rPr>
                      <w:t>caries</w:t>
                    </w:r>
                    <w:r>
                      <w:rPr>
                        <w:color w:val="434343"/>
                        <w:spacing w:val="-48"/>
                        <w:w w:val="105"/>
                        <w:sz w:val="32"/>
                      </w:rPr>
                      <w:t> </w:t>
                    </w:r>
                    <w:r>
                      <w:rPr>
                        <w:color w:val="434343"/>
                        <w:w w:val="105"/>
                        <w:sz w:val="32"/>
                      </w:rPr>
                      <w:t>found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89.026581pt;margin-top:16.681152pt;width:207.75pt;height:269.8pt;mso-position-horizontal-relative:page;mso-position-vertical-relative:paragraph;z-index:1336;mso-wrap-distance-left:0;mso-wrap-distance-right:0" coordorigin="9781,334" coordsize="4155,5396">
            <v:rect style="position:absolute;left:9788;top:341;width:4140;height:5380" filled="false" stroked="true" strokeweight=".75pt" strokecolor="#2a3890"/>
            <v:rect style="position:absolute;left:9784;top:341;width:4146;height:731" filled="true" fillcolor="#2a3890" stroked="false">
              <v:fill type="solid"/>
            </v:rect>
            <v:shape style="position:absolute;left:9788;top:334;width:4140;height:739" type="#_x0000_t202" filled="false" stroked="false">
              <v:textbox inset="0,0,0,0">
                <w:txbxContent>
                  <w:p>
                    <w:pPr>
                      <w:spacing w:before="150"/>
                      <w:ind w:left="224" w:right="196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Behavior</w:t>
                    </w:r>
                  </w:p>
                </w:txbxContent>
              </v:textbox>
              <w10:wrap type="none"/>
            </v:shape>
            <v:shape style="position:absolute;left:9788;top:1072;width:4140;height:4650" type="#_x0000_t202" filled="false" stroked="false">
              <v:textbox inset="0,0,0,0">
                <w:txbxContent>
                  <w:p>
                    <w:pPr>
                      <w:spacing w:line="283" w:lineRule="auto" w:before="270"/>
                      <w:ind w:left="246" w:right="196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434343"/>
                        <w:sz w:val="32"/>
                      </w:rPr>
                      <w:t>Patient was well-behaved and did not require nitrous.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4400" w:h="8100" w:orient="landscape"/>
          <w:pgMar w:top="720" w:bottom="280" w:left="520" w:right="360"/>
        </w:sectPr>
      </w:pPr>
    </w:p>
    <w:p>
      <w:pPr>
        <w:spacing w:before="74"/>
        <w:ind w:left="105" w:right="0" w:firstLine="0"/>
        <w:jc w:val="left"/>
        <w:rPr>
          <w:sz w:val="60"/>
        </w:rPr>
      </w:pPr>
      <w:r>
        <w:rPr>
          <w:color w:val="2A3890"/>
          <w:sz w:val="60"/>
        </w:rPr>
        <w:t>Caries Risk Assessment/Clinical</w:t>
      </w:r>
      <w:r>
        <w:rPr>
          <w:color w:val="2A3890"/>
          <w:spacing w:val="-52"/>
          <w:sz w:val="60"/>
        </w:rPr>
        <w:t> </w:t>
      </w:r>
      <w:r>
        <w:rPr>
          <w:color w:val="2A3890"/>
          <w:sz w:val="60"/>
        </w:rPr>
        <w:t>Exam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after="0"/>
        <w:rPr>
          <w:sz w:val="28"/>
        </w:rPr>
        <w:sectPr>
          <w:pgSz w:w="14400" w:h="8100" w:orient="landscape"/>
          <w:pgMar w:top="720" w:bottom="280" w:left="520" w:right="1500"/>
        </w:sectPr>
      </w:pPr>
    </w:p>
    <w:p>
      <w:pPr>
        <w:pStyle w:val="Heading3"/>
        <w:ind w:left="295" w:right="-17"/>
      </w:pPr>
      <w:r>
        <w:rPr>
          <w:color w:val="FFFFFF"/>
        </w:rPr>
        <w:t>Caries Incidence</w:t>
      </w:r>
    </w:p>
    <w:p>
      <w:pPr>
        <w:pStyle w:val="BodyText"/>
        <w:rPr>
          <w:sz w:val="36"/>
        </w:rPr>
      </w:pPr>
    </w:p>
    <w:p>
      <w:pPr>
        <w:pStyle w:val="BodyText"/>
        <w:spacing w:line="283" w:lineRule="auto" w:before="251"/>
        <w:ind w:left="295" w:right="-17"/>
      </w:pPr>
      <w:r>
        <w:rPr>
          <w:color w:val="434343"/>
        </w:rPr>
        <w:t>Patient</w:t>
      </w:r>
      <w:r>
        <w:rPr>
          <w:color w:val="434343"/>
          <w:spacing w:val="-2"/>
        </w:rPr>
        <w:t> </w:t>
      </w:r>
      <w:r>
        <w:rPr>
          <w:color w:val="434343"/>
        </w:rPr>
        <w:t>had</w:t>
      </w:r>
      <w:r>
        <w:rPr>
          <w:color w:val="434343"/>
          <w:spacing w:val="-2"/>
        </w:rPr>
        <w:t> </w:t>
      </w:r>
      <w:r>
        <w:rPr>
          <w:color w:val="434343"/>
        </w:rPr>
        <w:t>numerous</w:t>
      </w:r>
      <w:r>
        <w:rPr>
          <w:color w:val="434343"/>
          <w:w w:val="100"/>
        </w:rPr>
        <w:t> </w:t>
      </w:r>
      <w:r>
        <w:rPr>
          <w:color w:val="434343"/>
        </w:rPr>
        <w:t>caries evidenced in radiographs.</w:t>
      </w: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283" w:lineRule="auto"/>
        <w:ind w:left="295" w:right="32"/>
      </w:pPr>
      <w:r>
        <w:rPr>
          <w:color w:val="434343"/>
        </w:rPr>
        <w:t>Patient also demonstrated several white spot lesions.</w:t>
      </w:r>
    </w:p>
    <w:p>
      <w:pPr>
        <w:pStyle w:val="Heading3"/>
        <w:ind w:left="295" w:right="-18"/>
      </w:pPr>
      <w:r>
        <w:rPr/>
        <w:br w:type="column"/>
      </w:r>
      <w:r>
        <w:rPr>
          <w:color w:val="FFFFFF"/>
        </w:rPr>
        <w:t>OHI and</w:t>
      </w:r>
      <w:r>
        <w:rPr>
          <w:color w:val="FFFFFF"/>
          <w:spacing w:val="-50"/>
        </w:rPr>
        <w:t> </w:t>
      </w:r>
      <w:r>
        <w:rPr>
          <w:color w:val="FFFFFF"/>
        </w:rPr>
        <w:t>diet</w:t>
      </w:r>
    </w:p>
    <w:p>
      <w:pPr>
        <w:pStyle w:val="BodyText"/>
        <w:rPr>
          <w:sz w:val="36"/>
        </w:rPr>
      </w:pPr>
    </w:p>
    <w:p>
      <w:pPr>
        <w:pStyle w:val="BodyText"/>
        <w:spacing w:line="283" w:lineRule="auto" w:before="251"/>
        <w:ind w:left="295" w:right="-18"/>
      </w:pPr>
      <w:r>
        <w:rPr>
          <w:color w:val="434343"/>
          <w:w w:val="95"/>
        </w:rPr>
        <w:t>Generalized heavy </w:t>
      </w:r>
      <w:r>
        <w:rPr>
          <w:color w:val="434343"/>
        </w:rPr>
        <w:t>plaque and slight calculus.</w:t>
      </w: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295" w:right="-18"/>
      </w:pPr>
      <w:r>
        <w:rPr>
          <w:color w:val="434343"/>
        </w:rPr>
        <w:t>Consistently snacked.</w:t>
      </w:r>
    </w:p>
    <w:p>
      <w:pPr>
        <w:pStyle w:val="Heading3"/>
        <w:ind w:left="295" w:right="104"/>
      </w:pPr>
      <w:r>
        <w:rPr/>
        <w:br w:type="column"/>
      </w:r>
      <w:r>
        <w:rPr>
          <w:color w:val="FFFFFF"/>
        </w:rPr>
        <w:t>Caries</w:t>
      </w:r>
      <w:r>
        <w:rPr>
          <w:color w:val="FFFFFF"/>
          <w:spacing w:val="-63"/>
        </w:rPr>
        <w:t> </w:t>
      </w:r>
      <w:r>
        <w:rPr>
          <w:color w:val="FFFFFF"/>
        </w:rPr>
        <w:t>Risk</w:t>
      </w:r>
    </w:p>
    <w:p>
      <w:pPr>
        <w:pStyle w:val="BodyText"/>
        <w:rPr>
          <w:sz w:val="36"/>
        </w:rPr>
      </w:pPr>
    </w:p>
    <w:p>
      <w:pPr>
        <w:spacing w:before="251"/>
        <w:ind w:left="295" w:right="104" w:firstLine="0"/>
        <w:jc w:val="left"/>
        <w:rPr>
          <w:b/>
          <w:sz w:val="32"/>
        </w:rPr>
      </w:pPr>
      <w:r>
        <w:rPr>
          <w:b/>
          <w:color w:val="434343"/>
          <w:sz w:val="32"/>
        </w:rPr>
        <w:t>High.</w:t>
      </w:r>
    </w:p>
    <w:p>
      <w:pPr>
        <w:pStyle w:val="BodyText"/>
        <w:spacing w:line="283" w:lineRule="auto" w:before="232"/>
        <w:ind w:left="295" w:right="104"/>
      </w:pPr>
      <w:r>
        <w:rPr>
          <w:color w:val="434343"/>
        </w:rPr>
        <w:t>Patient had existing caries</w:t>
      </w:r>
    </w:p>
    <w:p>
      <w:pPr>
        <w:spacing w:after="0" w:line="283" w:lineRule="auto"/>
        <w:sectPr>
          <w:type w:val="continuous"/>
          <w:pgSz w:w="14400" w:h="8100" w:orient="landscape"/>
          <w:pgMar w:top="0" w:bottom="280" w:left="520" w:right="1500"/>
          <w:cols w:num="3" w:equalWidth="0">
            <w:col w:w="3425" w:space="1148"/>
            <w:col w:w="3410" w:space="1185"/>
            <w:col w:w="3212"/>
          </w:cols>
        </w:sectPr>
      </w:pPr>
    </w:p>
    <w:p>
      <w:pPr>
        <w:pStyle w:val="Heading2"/>
      </w:pPr>
      <w:r>
        <w:rPr>
          <w:color w:val="2A3890"/>
        </w:rPr>
        <w:t>Main Issues</w:t>
      </w:r>
    </w:p>
    <w:p>
      <w:pPr>
        <w:pStyle w:val="BodyText"/>
        <w:spacing w:before="5"/>
        <w:rPr>
          <w:sz w:val="88"/>
        </w:rPr>
      </w:pPr>
    </w:p>
    <w:p>
      <w:pPr>
        <w:spacing w:line="247" w:lineRule="auto" w:before="0"/>
        <w:ind w:left="578" w:right="0" w:firstLine="0"/>
        <w:jc w:val="left"/>
        <w:rPr>
          <w:sz w:val="48"/>
        </w:rPr>
      </w:pPr>
      <w:r>
        <w:rPr>
          <w:sz w:val="48"/>
        </w:rPr>
        <w:t>Patient has poor OHI evidenced by heavy plaque and slight calculus.</w:t>
      </w:r>
    </w:p>
    <w:p>
      <w:pPr>
        <w:pStyle w:val="BodyText"/>
        <w:spacing w:before="8"/>
        <w:rPr>
          <w:sz w:val="49"/>
        </w:rPr>
      </w:pPr>
    </w:p>
    <w:p>
      <w:pPr>
        <w:spacing w:line="247" w:lineRule="auto" w:before="0"/>
        <w:ind w:left="578" w:right="0" w:firstLine="0"/>
        <w:jc w:val="left"/>
        <w:rPr>
          <w:sz w:val="48"/>
        </w:rPr>
      </w:pPr>
      <w:r>
        <w:rPr>
          <w:sz w:val="48"/>
        </w:rPr>
        <w:t>Patient has poor diet (patient is 20lb heavier than average for 7 yo females) and also reports frequent consumption of snacks.</w:t>
      </w:r>
    </w:p>
    <w:p>
      <w:pPr>
        <w:spacing w:after="0" w:line="247" w:lineRule="auto"/>
        <w:jc w:val="left"/>
        <w:rPr>
          <w:sz w:val="48"/>
        </w:rPr>
        <w:sectPr>
          <w:pgSz w:w="14400" w:h="8100" w:orient="landscape"/>
          <w:pgMar w:top="720" w:bottom="280" w:left="520" w:right="1840"/>
        </w:sectPr>
      </w:pPr>
    </w:p>
    <w:p>
      <w:pPr>
        <w:spacing w:before="74"/>
        <w:ind w:left="105" w:right="0" w:firstLine="0"/>
        <w:jc w:val="left"/>
        <w:rPr>
          <w:sz w:val="60"/>
        </w:rPr>
      </w:pPr>
      <w:r>
        <w:rPr>
          <w:color w:val="2A3890"/>
          <w:sz w:val="60"/>
        </w:rPr>
        <w:t>Interdisciplinary</w:t>
      </w:r>
    </w:p>
    <w:p>
      <w:pPr>
        <w:pStyle w:val="BodyText"/>
        <w:spacing w:before="9"/>
        <w:rPr>
          <w:sz w:val="75"/>
        </w:rPr>
      </w:pPr>
    </w:p>
    <w:p>
      <w:pPr>
        <w:pStyle w:val="Heading3"/>
        <w:spacing w:line="252" w:lineRule="auto" w:before="0"/>
        <w:ind w:left="239" w:right="99"/>
        <w:jc w:val="both"/>
      </w:pPr>
      <w:r>
        <w:rPr/>
        <w:t>Patient would be good candidate for interdisciplinary work: patient is in</w:t>
      </w:r>
      <w:r>
        <w:rPr>
          <w:spacing w:val="-17"/>
        </w:rPr>
        <w:t> </w:t>
      </w:r>
      <w:r>
        <w:rPr/>
        <w:t>need of dietary support and home care</w:t>
      </w:r>
      <w:r>
        <w:rPr>
          <w:spacing w:val="-9"/>
        </w:rPr>
        <w:t> </w:t>
      </w:r>
      <w:r>
        <w:rPr/>
        <w:t>regimen.</w:t>
      </w:r>
    </w:p>
    <w:p>
      <w:pPr>
        <w:pStyle w:val="BodyText"/>
        <w:spacing w:before="10"/>
        <w:rPr>
          <w:sz w:val="37"/>
        </w:rPr>
      </w:pPr>
    </w:p>
    <w:p>
      <w:pPr>
        <w:spacing w:line="252" w:lineRule="auto" w:before="0"/>
        <w:ind w:left="239" w:right="140" w:firstLine="0"/>
        <w:jc w:val="both"/>
        <w:rPr>
          <w:sz w:val="36"/>
        </w:rPr>
      </w:pPr>
      <w:r>
        <w:rPr>
          <w:sz w:val="36"/>
        </w:rPr>
        <w:t>Physicians/Nurses could encourage better lifestyle habits and educate both patient and parents on diet implications. This would also promote better</w:t>
      </w:r>
      <w:r>
        <w:rPr>
          <w:spacing w:val="-17"/>
          <w:sz w:val="36"/>
        </w:rPr>
        <w:t> </w:t>
      </w:r>
      <w:r>
        <w:rPr>
          <w:sz w:val="36"/>
        </w:rPr>
        <w:t>oral health</w:t>
      </w:r>
      <w:r>
        <w:rPr>
          <w:spacing w:val="-3"/>
          <w:sz w:val="36"/>
        </w:rPr>
        <w:t> </w:t>
      </w:r>
      <w:r>
        <w:rPr>
          <w:sz w:val="36"/>
        </w:rPr>
        <w:t>habits</w:t>
      </w:r>
    </w:p>
    <w:p>
      <w:pPr>
        <w:spacing w:before="1"/>
        <w:ind w:left="959" w:right="0" w:firstLine="0"/>
        <w:jc w:val="left"/>
        <w:rPr>
          <w:sz w:val="36"/>
        </w:rPr>
      </w:pPr>
      <w:r>
        <w:rPr>
          <w:sz w:val="36"/>
        </w:rPr>
        <w:t>-&gt; reducing frequency of snacks, types of foods, drink more water, etc.</w:t>
      </w:r>
    </w:p>
    <w:p>
      <w:pPr>
        <w:spacing w:after="0"/>
        <w:jc w:val="left"/>
        <w:rPr>
          <w:sz w:val="36"/>
        </w:rPr>
        <w:sectPr>
          <w:pgSz w:w="14400" w:h="8100" w:orient="landscape"/>
          <w:pgMar w:top="720" w:bottom="280" w:left="52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4400" w:h="8100" w:orient="landscape"/>
          <w:pgMar w:top="0" w:bottom="0" w:left="620" w:right="0"/>
        </w:sectPr>
      </w:pPr>
    </w:p>
    <w:p>
      <w:pPr>
        <w:spacing w:before="607"/>
        <w:ind w:left="111" w:right="-18" w:firstLine="0"/>
        <w:jc w:val="left"/>
        <w:rPr>
          <w:sz w:val="84"/>
        </w:rPr>
      </w:pPr>
      <w:r>
        <w:rPr/>
        <w:pict>
          <v:group style="position:absolute;margin-left:360pt;margin-top:-.01378pt;width:360pt;height:405pt;mso-position-horizontal-relative:page;mso-position-vertical-relative:page;z-index:-7216" coordorigin="7200,0" coordsize="7200,8100">
            <v:rect style="position:absolute;left:7200;top:0;width:7200;height:8100" filled="true" fillcolor="#2a3890" stroked="false">
              <v:fill type="solid"/>
            </v:rect>
            <v:line style="position:absolute" from="7921,7080" to="8658,7080" stroked="true" strokeweight="1.5pt" strokecolor="#ffffff"/>
            <w10:wrap type="none"/>
          </v:group>
        </w:pict>
      </w:r>
      <w:r>
        <w:rPr>
          <w:color w:val="2A3890"/>
          <w:sz w:val="84"/>
        </w:rPr>
        <w:t>Treatment</w:t>
      </w:r>
      <w:r>
        <w:rPr>
          <w:color w:val="2A3890"/>
          <w:spacing w:val="-9"/>
          <w:sz w:val="84"/>
        </w:rPr>
        <w:t> </w:t>
      </w:r>
      <w:r>
        <w:rPr>
          <w:color w:val="2A3890"/>
          <w:sz w:val="84"/>
        </w:rPr>
        <w:t>Plan</w:t>
      </w:r>
    </w:p>
    <w:p>
      <w:pPr>
        <w:spacing w:line="470" w:lineRule="auto" w:before="48"/>
        <w:ind w:left="111" w:right="2301" w:firstLine="0"/>
        <w:jc w:val="left"/>
        <w:rPr>
          <w:sz w:val="36"/>
        </w:rPr>
      </w:pPr>
      <w:r>
        <w:rPr/>
        <w:br w:type="column"/>
      </w:r>
      <w:r>
        <w:rPr>
          <w:color w:val="FFFFFF"/>
          <w:sz w:val="36"/>
        </w:rPr>
        <w:t>Excavate caries MO of</w:t>
      </w:r>
      <w:r>
        <w:rPr>
          <w:color w:val="FFFFFF"/>
          <w:spacing w:val="-56"/>
          <w:sz w:val="36"/>
        </w:rPr>
        <w:t> </w:t>
      </w:r>
      <w:r>
        <w:rPr>
          <w:color w:val="FFFFFF"/>
          <w:sz w:val="36"/>
        </w:rPr>
        <w:t>#L. Administer OHI.</w:t>
      </w:r>
    </w:p>
    <w:p>
      <w:pPr>
        <w:spacing w:line="288" w:lineRule="auto" w:before="10"/>
        <w:ind w:left="111" w:right="0" w:firstLine="0"/>
        <w:jc w:val="left"/>
        <w:rPr>
          <w:sz w:val="36"/>
        </w:rPr>
      </w:pPr>
      <w:r>
        <w:rPr>
          <w:color w:val="FFFFFF"/>
          <w:sz w:val="36"/>
        </w:rPr>
        <w:t>Advise parents on better home care regimen guidelines.</w:t>
      </w:r>
    </w:p>
    <w:p>
      <w:pPr>
        <w:spacing w:after="0" w:line="288" w:lineRule="auto"/>
        <w:jc w:val="left"/>
        <w:rPr>
          <w:sz w:val="36"/>
        </w:rPr>
        <w:sectPr>
          <w:type w:val="continuous"/>
          <w:pgSz w:w="14400" w:h="8100" w:orient="landscape"/>
          <w:pgMar w:top="0" w:bottom="280" w:left="620" w:right="0"/>
          <w:cols w:num="2" w:equalWidth="0">
            <w:col w:w="5847" w:space="1335"/>
            <w:col w:w="6598"/>
          </w:cols>
        </w:sectPr>
      </w:pPr>
    </w:p>
    <w:p>
      <w:pPr>
        <w:spacing w:before="74"/>
        <w:ind w:left="105" w:right="0" w:firstLine="0"/>
        <w:jc w:val="left"/>
        <w:rPr>
          <w:sz w:val="60"/>
        </w:rPr>
      </w:pPr>
      <w:r>
        <w:rPr>
          <w:color w:val="2A3890"/>
          <w:sz w:val="60"/>
        </w:rPr>
        <w:t>Tx</w:t>
      </w:r>
      <w:r>
        <w:rPr>
          <w:color w:val="2A3890"/>
          <w:spacing w:val="-51"/>
          <w:sz w:val="60"/>
        </w:rPr>
        <w:t> </w:t>
      </w:r>
      <w:r>
        <w:rPr>
          <w:color w:val="2A3890"/>
          <w:sz w:val="60"/>
        </w:rPr>
        <w:t>Steps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40" w:lineRule="auto" w:before="514" w:after="0"/>
        <w:ind w:left="1164" w:right="0" w:hanging="626"/>
        <w:jc w:val="left"/>
        <w:rPr>
          <w:sz w:val="32"/>
        </w:rPr>
      </w:pPr>
      <w:r>
        <w:rPr>
          <w:sz w:val="32"/>
        </w:rPr>
        <w:t>Applied 20% topical benzocaine prior to delivering IA block w/</w:t>
      </w:r>
      <w:r>
        <w:rPr>
          <w:spacing w:val="-15"/>
          <w:sz w:val="32"/>
        </w:rPr>
        <w:t> </w:t>
      </w:r>
      <w:r>
        <w:rPr>
          <w:sz w:val="32"/>
        </w:rPr>
        <w:t>lidocaine.</w:t>
      </w:r>
    </w:p>
    <w:p>
      <w:pPr>
        <w:pStyle w:val="ListParagraph"/>
        <w:numPr>
          <w:ilvl w:val="1"/>
          <w:numId w:val="2"/>
        </w:numPr>
        <w:tabs>
          <w:tab w:pos="1885" w:val="left" w:leader="none"/>
        </w:tabs>
        <w:spacing w:line="254" w:lineRule="auto" w:before="22" w:after="0"/>
        <w:ind w:left="1884" w:right="824" w:hanging="626"/>
        <w:jc w:val="left"/>
        <w:rPr>
          <w:sz w:val="32"/>
        </w:rPr>
      </w:pPr>
      <w:r>
        <w:rPr>
          <w:sz w:val="32"/>
        </w:rPr>
        <w:t>Calculations for 2% lidocaine -&gt; 70lb * (1kg/2.2lbs) * (4.4mg/1kg) *</w:t>
      </w:r>
      <w:r>
        <w:rPr>
          <w:spacing w:val="-15"/>
          <w:sz w:val="32"/>
        </w:rPr>
        <w:t> </w:t>
      </w:r>
      <w:r>
        <w:rPr>
          <w:sz w:val="32"/>
        </w:rPr>
        <w:t>(1 carp/34mg) = 4.12 vials of anesthesia allowed</w:t>
      </w:r>
      <w:r>
        <w:rPr>
          <w:spacing w:val="-10"/>
          <w:sz w:val="32"/>
        </w:rPr>
        <w:t> </w:t>
      </w:r>
      <w:r>
        <w:rPr>
          <w:sz w:val="32"/>
        </w:rPr>
        <w:t>max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40" w:lineRule="auto" w:before="0" w:after="0"/>
        <w:ind w:left="1164" w:right="0" w:hanging="626"/>
        <w:jc w:val="left"/>
        <w:rPr>
          <w:sz w:val="32"/>
        </w:rPr>
      </w:pPr>
      <w:r>
        <w:rPr>
          <w:sz w:val="32"/>
        </w:rPr>
        <w:t>Administed 1 capsule to left IA, lingual, and long buccal</w:t>
      </w:r>
      <w:r>
        <w:rPr>
          <w:spacing w:val="-15"/>
          <w:sz w:val="32"/>
        </w:rPr>
        <w:t> </w:t>
      </w:r>
      <w:r>
        <w:rPr>
          <w:sz w:val="32"/>
        </w:rPr>
        <w:t>nerves.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40" w:lineRule="auto" w:before="22" w:after="0"/>
        <w:ind w:left="1164" w:right="0" w:hanging="626"/>
        <w:jc w:val="left"/>
        <w:rPr>
          <w:sz w:val="32"/>
        </w:rPr>
      </w:pPr>
      <w:r>
        <w:rPr>
          <w:sz w:val="32"/>
        </w:rPr>
        <w:t>Rubber dam clamp on #K extending to</w:t>
      </w:r>
      <w:r>
        <w:rPr>
          <w:spacing w:val="-10"/>
          <w:sz w:val="32"/>
        </w:rPr>
        <w:t> </w:t>
      </w:r>
      <w:r>
        <w:rPr>
          <w:sz w:val="32"/>
        </w:rPr>
        <w:t>#M.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40" w:lineRule="auto" w:before="22" w:after="0"/>
        <w:ind w:left="1164" w:right="0" w:hanging="626"/>
        <w:jc w:val="left"/>
        <w:rPr>
          <w:sz w:val="32"/>
        </w:rPr>
      </w:pPr>
      <w:r>
        <w:rPr>
          <w:sz w:val="32"/>
        </w:rPr>
        <w:t>Box form prepped for visible access followed by slow speed to clean</w:t>
      </w:r>
      <w:r>
        <w:rPr>
          <w:spacing w:val="-16"/>
          <w:sz w:val="32"/>
        </w:rPr>
        <w:t> </w:t>
      </w:r>
      <w:r>
        <w:rPr>
          <w:sz w:val="32"/>
        </w:rPr>
        <w:t>caries.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54" w:lineRule="auto" w:before="22" w:after="0"/>
        <w:ind w:left="1164" w:right="112" w:hanging="626"/>
        <w:jc w:val="left"/>
        <w:rPr>
          <w:sz w:val="32"/>
        </w:rPr>
      </w:pPr>
      <w:r>
        <w:rPr>
          <w:sz w:val="32"/>
        </w:rPr>
        <w:t>Due to caries’ proximity to pulp, treatment was stopped when pulp shadow</w:t>
      </w:r>
      <w:r>
        <w:rPr>
          <w:spacing w:val="-17"/>
          <w:sz w:val="32"/>
        </w:rPr>
        <w:t> </w:t>
      </w:r>
      <w:r>
        <w:rPr>
          <w:sz w:val="32"/>
        </w:rPr>
        <w:t>was visible.</w:t>
      </w:r>
    </w:p>
    <w:p>
      <w:pPr>
        <w:pStyle w:val="ListParagraph"/>
        <w:numPr>
          <w:ilvl w:val="1"/>
          <w:numId w:val="2"/>
        </w:numPr>
        <w:tabs>
          <w:tab w:pos="1885" w:val="left" w:leader="none"/>
        </w:tabs>
        <w:spacing w:line="240" w:lineRule="auto" w:before="0" w:after="0"/>
        <w:ind w:left="1884" w:right="0" w:hanging="626"/>
        <w:jc w:val="left"/>
        <w:rPr>
          <w:sz w:val="32"/>
        </w:rPr>
      </w:pPr>
      <w:r>
        <w:rPr>
          <w:sz w:val="32"/>
        </w:rPr>
        <w:t>Patient experienced sensitivity to air</w:t>
      </w:r>
      <w:r>
        <w:rPr>
          <w:spacing w:val="-9"/>
          <w:sz w:val="32"/>
        </w:rPr>
        <w:t> </w:t>
      </w:r>
      <w:r>
        <w:rPr>
          <w:sz w:val="32"/>
        </w:rPr>
        <w:t>blowing.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40" w:lineRule="auto" w:before="22" w:after="0"/>
        <w:ind w:left="1164" w:right="0" w:hanging="626"/>
        <w:jc w:val="left"/>
        <w:rPr>
          <w:sz w:val="32"/>
        </w:rPr>
      </w:pPr>
      <w:r>
        <w:rPr>
          <w:sz w:val="32"/>
        </w:rPr>
        <w:t>Advised to stop treatment. Sedative fill w/ GI was</w:t>
      </w:r>
      <w:r>
        <w:rPr>
          <w:spacing w:val="-15"/>
          <w:sz w:val="32"/>
        </w:rPr>
        <w:t> </w:t>
      </w:r>
      <w:r>
        <w:rPr>
          <w:sz w:val="32"/>
        </w:rPr>
        <w:t>placed.</w:t>
      </w:r>
    </w:p>
    <w:p>
      <w:pPr>
        <w:pStyle w:val="ListParagraph"/>
        <w:numPr>
          <w:ilvl w:val="1"/>
          <w:numId w:val="2"/>
        </w:numPr>
        <w:tabs>
          <w:tab w:pos="1885" w:val="left" w:leader="none"/>
        </w:tabs>
        <w:spacing w:line="240" w:lineRule="auto" w:before="22" w:after="0"/>
        <w:ind w:left="1884" w:right="0" w:hanging="626"/>
        <w:jc w:val="left"/>
        <w:rPr>
          <w:sz w:val="32"/>
        </w:rPr>
      </w:pPr>
      <w:r>
        <w:rPr>
          <w:sz w:val="32"/>
        </w:rPr>
        <w:t>Evaluate symptomatic/asymptomatic results for further</w:t>
      </w:r>
      <w:r>
        <w:rPr>
          <w:spacing w:val="-10"/>
          <w:sz w:val="32"/>
        </w:rPr>
        <w:t> </w:t>
      </w:r>
      <w:r>
        <w:rPr>
          <w:sz w:val="32"/>
        </w:rPr>
        <w:t>tx.</w:t>
      </w:r>
    </w:p>
    <w:p>
      <w:pPr>
        <w:pStyle w:val="BodyText"/>
        <w:spacing w:before="8"/>
        <w:rPr>
          <w:sz w:val="35"/>
        </w:rPr>
      </w:pPr>
    </w:p>
    <w:p>
      <w:pPr>
        <w:spacing w:line="244" w:lineRule="auto" w:before="0"/>
        <w:ind w:left="444" w:right="0" w:firstLine="0"/>
        <w:jc w:val="left"/>
        <w:rPr>
          <w:sz w:val="28"/>
        </w:rPr>
      </w:pPr>
      <w:r>
        <w:rPr>
          <w:sz w:val="28"/>
        </w:rPr>
        <w:t>Question: was indirect pulp capping the right course of action? Or should provider have opted straight to pulpotomy and SCC?</w:t>
      </w:r>
    </w:p>
    <w:p>
      <w:pPr>
        <w:spacing w:after="0" w:line="244" w:lineRule="auto"/>
        <w:jc w:val="left"/>
        <w:rPr>
          <w:sz w:val="28"/>
        </w:rPr>
        <w:sectPr>
          <w:pgSz w:w="14400" w:h="8100" w:orient="landscape"/>
          <w:pgMar w:top="720" w:bottom="280" w:left="520" w:right="14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0pt;width:719.999997pt;height:404.999998pt;mso-position-horizontal-relative:page;mso-position-vertical-relative:page;z-index:-7192" filled="true" fillcolor="#2a389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16"/>
      </w:pPr>
      <w:r>
        <w:rPr/>
        <w:pict>
          <v:rect style="position:absolute;margin-left:640.063232pt;margin-top:-172.498047pt;width:79.937008pt;height:79.937013pt;mso-position-horizontal-relative:page;mso-position-vertical-relative:paragraph;z-index:1408" filled="true" fillcolor="#212d73" stroked="false">
            <v:fill type="solid"/>
            <w10:wrap type="none"/>
          </v:rect>
        </w:pict>
      </w:r>
      <w:r>
        <w:rPr>
          <w:color w:val="FFFFFF"/>
        </w:rPr>
        <w:t>Anticipatory Guidance</w:t>
      </w:r>
    </w:p>
    <w:p>
      <w:pPr>
        <w:spacing w:after="0"/>
        <w:sectPr>
          <w:pgSz w:w="14400" w:h="8100" w:orient="landscape"/>
          <w:pgMar w:top="0" w:bottom="280" w:left="960" w:right="0"/>
        </w:sectPr>
      </w:pPr>
    </w:p>
    <w:p>
      <w:pPr>
        <w:pStyle w:val="BodyText"/>
        <w:spacing w:line="283" w:lineRule="auto" w:before="42"/>
        <w:ind w:left="115" w:right="-18"/>
      </w:pPr>
      <w:r>
        <w:rPr>
          <w:color w:val="434343"/>
        </w:rPr>
        <w:t>POE</w:t>
      </w:r>
      <w:r>
        <w:rPr>
          <w:color w:val="434343"/>
          <w:spacing w:val="-14"/>
        </w:rPr>
        <w:t> </w:t>
      </w:r>
      <w:r>
        <w:rPr>
          <w:color w:val="434343"/>
        </w:rPr>
        <w:t>w/</w:t>
      </w:r>
      <w:r>
        <w:rPr>
          <w:color w:val="434343"/>
          <w:spacing w:val="-14"/>
        </w:rPr>
        <w:t> </w:t>
      </w:r>
      <w:r>
        <w:rPr>
          <w:color w:val="434343"/>
        </w:rPr>
        <w:t>radiographs</w:t>
      </w:r>
      <w:r>
        <w:rPr>
          <w:color w:val="434343"/>
          <w:w w:val="100"/>
        </w:rPr>
        <w:t> </w:t>
      </w:r>
      <w:r>
        <w:rPr>
          <w:color w:val="434343"/>
        </w:rPr>
        <w:t>taken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499" w:lineRule="auto"/>
        <w:ind w:left="115" w:right="171"/>
      </w:pPr>
      <w:r>
        <w:rPr/>
        <w:pict>
          <v:line style="position:absolute;mso-position-horizontal-relative:page;mso-position-vertical-relative:paragraph;z-index:-7144" from="84.152153pt,62.75383pt" to="84.152153pt,106.430995pt" stroked="true" strokeweight=".75pt" strokecolor="#434343">
            <w10:wrap type="none"/>
          </v:line>
        </w:pict>
      </w:r>
      <w:r>
        <w:rPr>
          <w:color w:val="434343"/>
        </w:rPr>
        <w:t>Tx planned. Prophy</w:t>
      </w:r>
    </w:p>
    <w:p>
      <w:pPr>
        <w:pStyle w:val="BodyText"/>
        <w:spacing w:before="8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line="283" w:lineRule="auto"/>
        <w:ind w:left="115" w:right="-19"/>
      </w:pPr>
      <w:r>
        <w:rPr>
          <w:color w:val="434343"/>
        </w:rPr>
        <w:t>Potentially do pulpectomy and</w:t>
      </w:r>
      <w:r>
        <w:rPr>
          <w:color w:val="434343"/>
          <w:spacing w:val="-67"/>
        </w:rPr>
        <w:t> </w:t>
      </w:r>
      <w:r>
        <w:rPr>
          <w:color w:val="434343"/>
        </w:rPr>
        <w:t>SCC.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3" w:lineRule="auto"/>
        <w:ind w:left="115" w:right="251"/>
      </w:pPr>
      <w:r>
        <w:rPr/>
        <w:pict>
          <v:line style="position:absolute;mso-position-horizontal-relative:page;mso-position-vertical-relative:paragraph;z-index:1480" from="347.953339pt,43.738693pt" to="347.953339pt,87.415858pt" stroked="true" strokeweight=".75pt" strokecolor="#434343">
            <w10:wrap type="none"/>
          </v:line>
        </w:pict>
      </w:r>
      <w:r>
        <w:rPr/>
        <w:pict>
          <v:line style="position:absolute;mso-position-horizontal-relative:page;mso-position-vertical-relative:paragraph;z-index:1528" from="611.753540pt,43.738693pt" to="611.753540pt,87.415858pt" stroked="true" strokeweight=".75pt" strokecolor="#434343">
            <w10:wrap type="none"/>
          </v:line>
        </w:pict>
      </w:r>
      <w:r>
        <w:rPr>
          <w:color w:val="434343"/>
        </w:rPr>
        <w:t>Conversation about permanent teeth.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line="283" w:lineRule="auto" w:before="281"/>
        <w:ind w:left="115"/>
      </w:pPr>
      <w:r>
        <w:rPr>
          <w:color w:val="434343"/>
        </w:rPr>
        <w:t>Patient recall w/ reinforced oral health habits.</w:t>
      </w:r>
    </w:p>
    <w:p>
      <w:pPr>
        <w:spacing w:after="0" w:line="283" w:lineRule="auto"/>
        <w:sectPr>
          <w:pgSz w:w="14400" w:h="8100" w:orient="landscape"/>
          <w:pgMar w:top="100" w:bottom="0" w:left="20" w:right="600"/>
          <w:cols w:num="3" w:equalWidth="0">
            <w:col w:w="2953" w:space="2251"/>
            <w:col w:w="3162" w:space="2164"/>
            <w:col w:w="32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4400" w:h="8100" w:orient="landscape"/>
          <w:pgMar w:top="0" w:bottom="280" w:left="20" w:right="600"/>
        </w:sectPr>
      </w:pPr>
    </w:p>
    <w:p>
      <w:pPr>
        <w:pStyle w:val="BodyText"/>
        <w:spacing w:before="248"/>
        <w:ind w:left="921" w:right="-19"/>
      </w:pPr>
      <w:r>
        <w:rPr>
          <w:color w:val="FFFFFF"/>
          <w:w w:val="105"/>
        </w:rPr>
        <w:t>Initial</w:t>
      </w:r>
      <w:r>
        <w:rPr>
          <w:color w:val="FFFFFF"/>
          <w:spacing w:val="-33"/>
          <w:w w:val="105"/>
        </w:rPr>
        <w:t> </w:t>
      </w:r>
      <w:r>
        <w:rPr>
          <w:color w:val="FFFFFF"/>
          <w:w w:val="105"/>
        </w:rPr>
        <w:t>Visit</w:t>
      </w:r>
    </w:p>
    <w:p>
      <w:pPr>
        <w:pStyle w:val="BodyText"/>
        <w:spacing w:before="248"/>
        <w:ind w:left="921" w:right="-5"/>
      </w:pPr>
      <w:r>
        <w:rPr/>
        <w:br w:type="column"/>
      </w:r>
      <w:r>
        <w:rPr>
          <w:color w:val="FFFFFF"/>
        </w:rPr>
        <w:t>Visit 1</w:t>
      </w:r>
    </w:p>
    <w:p>
      <w:pPr>
        <w:pStyle w:val="BodyText"/>
        <w:spacing w:before="53"/>
        <w:ind w:left="921" w:right="-5"/>
      </w:pPr>
      <w:r>
        <w:rPr/>
        <w:br w:type="column"/>
      </w:r>
      <w:r>
        <w:rPr>
          <w:color w:val="FFFFFF"/>
        </w:rPr>
        <w:t>Visit 2</w:t>
      </w:r>
    </w:p>
    <w:p>
      <w:pPr>
        <w:pStyle w:val="BodyText"/>
        <w:spacing w:before="22"/>
        <w:ind w:left="957" w:right="-6"/>
      </w:pPr>
      <w:r>
        <w:rPr/>
        <w:pict>
          <v:line style="position:absolute;mso-position-horizontal-relative:page;mso-position-vertical-relative:paragraph;z-index:1456" from="219.220078pt,73.338973pt" to="219.220078pt,29.661808pt" stroked="true" strokeweight=".75pt" strokecolor="#434343">
            <w10:wrap type="none"/>
          </v:line>
        </w:pict>
      </w:r>
      <w:r>
        <w:rPr/>
        <w:pict>
          <v:line style="position:absolute;mso-position-horizontal-relative:page;mso-position-vertical-relative:paragraph;z-index:1504" from="478.152161pt,73.338973pt" to="478.152161pt,29.661808pt" stroked="true" strokeweight=".75pt" strokecolor="#434343">
            <w10:wrap type="none"/>
          </v:line>
        </w:pict>
      </w:r>
      <w:r>
        <w:rPr>
          <w:color w:val="FFFFFF"/>
        </w:rPr>
        <w:t>Age 8</w:t>
      </w:r>
    </w:p>
    <w:p>
      <w:pPr>
        <w:pStyle w:val="BodyText"/>
        <w:spacing w:before="248"/>
        <w:ind w:left="921" w:right="-5"/>
      </w:pPr>
      <w:r>
        <w:rPr/>
        <w:br w:type="column"/>
      </w:r>
      <w:r>
        <w:rPr>
          <w:color w:val="FFFFFF"/>
        </w:rPr>
        <w:t>Visit 3</w:t>
      </w:r>
    </w:p>
    <w:p>
      <w:pPr>
        <w:pStyle w:val="BodyText"/>
        <w:spacing w:line="254" w:lineRule="auto" w:before="53"/>
        <w:ind w:left="922" w:right="1055"/>
        <w:jc w:val="center"/>
      </w:pPr>
      <w:r>
        <w:rPr/>
        <w:br w:type="column"/>
      </w:r>
      <w:r>
        <w:rPr>
          <w:color w:val="FFFFFF"/>
          <w:w w:val="95"/>
        </w:rPr>
        <w:t>Further </w:t>
      </w:r>
      <w:r>
        <w:rPr>
          <w:color w:val="FFFFFF"/>
        </w:rPr>
        <w:t>visits</w:t>
      </w:r>
    </w:p>
    <w:p>
      <w:pPr>
        <w:spacing w:after="0" w:line="254" w:lineRule="auto"/>
        <w:jc w:val="center"/>
        <w:sectPr>
          <w:type w:val="continuous"/>
          <w:pgSz w:w="14400" w:h="8100" w:orient="landscape"/>
          <w:pgMar w:top="0" w:bottom="280" w:left="20" w:right="600"/>
          <w:cols w:num="5" w:equalWidth="0">
            <w:col w:w="2402" w:space="597"/>
            <w:col w:w="1808" w:space="777"/>
            <w:col w:w="1808" w:space="788"/>
            <w:col w:w="1808" w:space="794"/>
            <w:col w:w="29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4400" w:h="8100" w:orient="landscape"/>
          <w:pgMar w:top="0" w:bottom="280" w:left="20" w:right="600"/>
        </w:sectPr>
      </w:pPr>
    </w:p>
    <w:p>
      <w:pPr>
        <w:pStyle w:val="BodyText"/>
        <w:spacing w:line="283" w:lineRule="auto" w:before="196"/>
        <w:ind w:left="2074" w:right="-18"/>
      </w:pPr>
      <w:r>
        <w:rPr>
          <w:color w:val="434343"/>
          <w:w w:val="105"/>
        </w:rPr>
        <w:t>Sedative fill on #L. </w:t>
      </w:r>
      <w:r>
        <w:rPr>
          <w:color w:val="434343"/>
        </w:rPr>
        <w:t>Monitoring</w:t>
      </w:r>
      <w:r>
        <w:rPr>
          <w:color w:val="434343"/>
          <w:spacing w:val="84"/>
        </w:rPr>
        <w:t> </w:t>
      </w:r>
      <w:r>
        <w:rPr>
          <w:color w:val="434343"/>
        </w:rPr>
        <w:t>symptoms.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3" w:lineRule="auto"/>
        <w:ind w:left="2074" w:right="-18" w:firstLine="79"/>
      </w:pPr>
      <w:r>
        <w:rPr>
          <w:color w:val="434343"/>
        </w:rPr>
        <w:t>Advised parents on home care, diet.</w:t>
      </w:r>
    </w:p>
    <w:p>
      <w:pPr>
        <w:pStyle w:val="BodyText"/>
        <w:spacing w:before="3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ind w:left="2074"/>
      </w:pPr>
      <w:r>
        <w:rPr>
          <w:color w:val="434343"/>
        </w:rPr>
        <w:t>Continue treatments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2074"/>
      </w:pPr>
      <w:r>
        <w:rPr>
          <w:color w:val="434343"/>
        </w:rPr>
        <w:t>Monitor changes in OHI and diet.</w:t>
      </w:r>
    </w:p>
    <w:p>
      <w:pPr>
        <w:spacing w:after="0"/>
        <w:sectPr>
          <w:type w:val="continuous"/>
          <w:pgSz w:w="14400" w:h="8100" w:orient="landscape"/>
          <w:pgMar w:top="0" w:bottom="280" w:left="20" w:right="600"/>
          <w:cols w:num="2" w:equalWidth="0">
            <w:col w:w="5290" w:space="824"/>
            <w:col w:w="7666"/>
          </w:cols>
        </w:sectPr>
      </w:pPr>
    </w:p>
    <w:p>
      <w:pPr>
        <w:pStyle w:val="Heading2"/>
      </w:pPr>
      <w:r>
        <w:rPr>
          <w:color w:val="2A3890"/>
        </w:rPr>
        <w:t>Parental Advice</w:t>
      </w:r>
    </w:p>
    <w:p>
      <w:pPr>
        <w:pStyle w:val="BodyText"/>
        <w:spacing w:before="9"/>
        <w:rPr>
          <w:sz w:val="83"/>
        </w:rPr>
      </w:pPr>
    </w:p>
    <w:p>
      <w:pPr>
        <w:spacing w:line="247" w:lineRule="auto" w:before="0"/>
        <w:ind w:left="239" w:right="0" w:firstLine="0"/>
        <w:jc w:val="left"/>
        <w:rPr>
          <w:sz w:val="48"/>
        </w:rPr>
      </w:pPr>
      <w:r>
        <w:rPr>
          <w:sz w:val="48"/>
        </w:rPr>
        <w:t>Parents informed about current status of oral health and causalities leading to condition.</w:t>
      </w:r>
    </w:p>
    <w:p>
      <w:pPr>
        <w:pStyle w:val="BodyText"/>
        <w:spacing w:before="8"/>
        <w:rPr>
          <w:sz w:val="49"/>
        </w:rPr>
      </w:pPr>
    </w:p>
    <w:p>
      <w:pPr>
        <w:spacing w:line="247" w:lineRule="auto" w:before="0"/>
        <w:ind w:left="239" w:right="0" w:firstLine="0"/>
        <w:jc w:val="left"/>
        <w:rPr>
          <w:sz w:val="48"/>
        </w:rPr>
      </w:pPr>
      <w:r>
        <w:rPr>
          <w:sz w:val="48"/>
        </w:rPr>
        <w:t>Parents educated on proper oral hygiene instructions and how to apply the home care regimen.</w:t>
      </w:r>
    </w:p>
    <w:p>
      <w:pPr>
        <w:pStyle w:val="BodyText"/>
        <w:spacing w:before="8"/>
        <w:rPr>
          <w:sz w:val="49"/>
        </w:rPr>
      </w:pPr>
    </w:p>
    <w:p>
      <w:pPr>
        <w:spacing w:line="247" w:lineRule="auto" w:before="0"/>
        <w:ind w:left="239" w:right="0" w:firstLine="0"/>
        <w:jc w:val="left"/>
        <w:rPr>
          <w:sz w:val="48"/>
        </w:rPr>
      </w:pPr>
      <w:r>
        <w:rPr>
          <w:sz w:val="48"/>
        </w:rPr>
        <w:t>Parents also taught proper dietary guidelines for better oral hygiene outcomes.</w:t>
      </w:r>
    </w:p>
    <w:p>
      <w:pPr>
        <w:spacing w:after="0" w:line="247" w:lineRule="auto"/>
        <w:jc w:val="left"/>
        <w:rPr>
          <w:sz w:val="48"/>
        </w:rPr>
        <w:sectPr>
          <w:pgSz w:w="14400" w:h="8100" w:orient="landscape"/>
          <w:pgMar w:top="720" w:bottom="280" w:left="520" w:right="1020"/>
        </w:sectPr>
      </w:pPr>
    </w:p>
    <w:p>
      <w:pPr>
        <w:spacing w:before="74"/>
        <w:ind w:left="105" w:right="0" w:firstLine="0"/>
        <w:jc w:val="left"/>
        <w:rPr>
          <w:sz w:val="60"/>
        </w:rPr>
      </w:pPr>
      <w:r>
        <w:rPr>
          <w:color w:val="2A3890"/>
          <w:sz w:val="60"/>
        </w:rPr>
        <w:t>Potential Barriers</w:t>
      </w:r>
    </w:p>
    <w:p>
      <w:pPr>
        <w:pStyle w:val="BodyText"/>
        <w:rPr>
          <w:sz w:val="60"/>
        </w:rPr>
      </w:pPr>
    </w:p>
    <w:p>
      <w:pPr>
        <w:pStyle w:val="BodyText"/>
        <w:rPr>
          <w:sz w:val="47"/>
        </w:rPr>
      </w:pPr>
    </w:p>
    <w:p>
      <w:pPr>
        <w:spacing w:line="247" w:lineRule="auto" w:before="1"/>
        <w:ind w:left="346" w:right="0" w:firstLine="0"/>
        <w:jc w:val="left"/>
        <w:rPr>
          <w:sz w:val="48"/>
        </w:rPr>
      </w:pPr>
      <w:r>
        <w:rPr>
          <w:sz w:val="48"/>
        </w:rPr>
        <w:t>Patient parents have limited English proficiency so application of oral hygiene knowledge may be partially lost in communication.</w:t>
      </w:r>
    </w:p>
    <w:p>
      <w:pPr>
        <w:pStyle w:val="BodyText"/>
        <w:spacing w:before="8"/>
        <w:rPr>
          <w:sz w:val="49"/>
        </w:rPr>
      </w:pPr>
    </w:p>
    <w:p>
      <w:pPr>
        <w:spacing w:line="247" w:lineRule="auto" w:before="0"/>
        <w:ind w:left="346" w:right="0" w:firstLine="0"/>
        <w:jc w:val="left"/>
        <w:rPr>
          <w:sz w:val="48"/>
        </w:rPr>
      </w:pPr>
      <w:r>
        <w:rPr>
          <w:sz w:val="48"/>
        </w:rPr>
        <w:t>Patient must also be willing to accept recommended changes to diet from providers which is often difficult due to factors such as cultural disparities.</w:t>
      </w:r>
    </w:p>
    <w:p>
      <w:pPr>
        <w:spacing w:after="0" w:line="247" w:lineRule="auto"/>
        <w:jc w:val="left"/>
        <w:rPr>
          <w:sz w:val="48"/>
        </w:rPr>
        <w:sectPr>
          <w:pgSz w:w="14400" w:h="8100" w:orient="landscape"/>
          <w:pgMar w:top="720" w:bottom="280" w:left="520" w:right="840"/>
        </w:sectPr>
      </w:pPr>
    </w:p>
    <w:p>
      <w:pPr>
        <w:spacing w:before="74"/>
        <w:ind w:left="105" w:right="0" w:firstLine="0"/>
        <w:jc w:val="left"/>
        <w:rPr>
          <w:sz w:val="60"/>
        </w:rPr>
      </w:pPr>
      <w:r>
        <w:rPr>
          <w:color w:val="2A3890"/>
          <w:sz w:val="60"/>
        </w:rPr>
        <w:t>Fluoride Prescription</w:t>
      </w:r>
    </w:p>
    <w:p>
      <w:pPr>
        <w:pStyle w:val="BodyText"/>
        <w:spacing w:before="1"/>
        <w:rPr>
          <w:sz w:val="85"/>
        </w:rPr>
      </w:pPr>
    </w:p>
    <w:p>
      <w:pPr>
        <w:pStyle w:val="Heading3"/>
        <w:numPr>
          <w:ilvl w:val="0"/>
          <w:numId w:val="3"/>
        </w:numPr>
        <w:tabs>
          <w:tab w:pos="924" w:val="left" w:leader="none"/>
        </w:tabs>
        <w:spacing w:line="252" w:lineRule="auto" w:before="0" w:after="0"/>
        <w:ind w:left="923" w:right="115" w:hanging="480"/>
        <w:jc w:val="left"/>
      </w:pPr>
      <w:r>
        <w:rPr/>
        <w:t>Advise patient to come in for routine fluoride varnish applications</w:t>
      </w:r>
      <w:r>
        <w:rPr>
          <w:spacing w:val="-15"/>
        </w:rPr>
        <w:t> </w:t>
      </w:r>
      <w:r>
        <w:rPr/>
        <w:t>(high risk is every 3</w:t>
      </w:r>
      <w:r>
        <w:rPr>
          <w:spacing w:val="-5"/>
        </w:rPr>
        <w:t> </w:t>
      </w:r>
      <w:r>
        <w:rPr/>
        <w:t>months)</w:t>
      </w:r>
    </w:p>
    <w:p>
      <w:pPr>
        <w:pStyle w:val="ListParagraph"/>
        <w:numPr>
          <w:ilvl w:val="0"/>
          <w:numId w:val="3"/>
        </w:numPr>
        <w:tabs>
          <w:tab w:pos="924" w:val="left" w:leader="none"/>
        </w:tabs>
        <w:spacing w:line="240" w:lineRule="auto" w:before="1" w:after="0"/>
        <w:ind w:left="923" w:right="0" w:hanging="480"/>
        <w:jc w:val="left"/>
        <w:rPr>
          <w:sz w:val="36"/>
        </w:rPr>
      </w:pPr>
      <w:r>
        <w:rPr>
          <w:sz w:val="36"/>
        </w:rPr>
        <w:t>Prescribe high fluoride toothpaste and</w:t>
      </w:r>
      <w:r>
        <w:rPr>
          <w:spacing w:val="-9"/>
          <w:sz w:val="36"/>
        </w:rPr>
        <w:t> </w:t>
      </w:r>
      <w:r>
        <w:rPr>
          <w:sz w:val="36"/>
        </w:rPr>
        <w:t>advise</w:t>
      </w:r>
    </w:p>
    <w:p>
      <w:pPr>
        <w:pStyle w:val="ListParagraph"/>
        <w:numPr>
          <w:ilvl w:val="0"/>
          <w:numId w:val="3"/>
        </w:numPr>
        <w:tabs>
          <w:tab w:pos="924" w:val="left" w:leader="none"/>
        </w:tabs>
        <w:spacing w:line="240" w:lineRule="auto" w:before="21" w:after="0"/>
        <w:ind w:left="923" w:right="0" w:hanging="480"/>
        <w:jc w:val="left"/>
        <w:rPr>
          <w:sz w:val="36"/>
        </w:rPr>
      </w:pPr>
      <w:r>
        <w:rPr>
          <w:sz w:val="36"/>
        </w:rPr>
        <w:t>Recommend chewable tablets (chew and spit for topical</w:t>
      </w:r>
      <w:r>
        <w:rPr>
          <w:spacing w:val="-12"/>
          <w:sz w:val="36"/>
        </w:rPr>
        <w:t> </w:t>
      </w:r>
      <w:r>
        <w:rPr>
          <w:sz w:val="36"/>
        </w:rPr>
        <w:t>use)</w:t>
      </w:r>
    </w:p>
    <w:p>
      <w:pPr>
        <w:pStyle w:val="ListParagraph"/>
        <w:numPr>
          <w:ilvl w:val="0"/>
          <w:numId w:val="3"/>
        </w:numPr>
        <w:tabs>
          <w:tab w:pos="924" w:val="left" w:leader="none"/>
        </w:tabs>
        <w:spacing w:line="240" w:lineRule="auto" w:before="21" w:after="0"/>
        <w:ind w:left="923" w:right="0" w:hanging="480"/>
        <w:jc w:val="left"/>
        <w:rPr>
          <w:sz w:val="36"/>
        </w:rPr>
      </w:pPr>
      <w:r>
        <w:rPr>
          <w:sz w:val="36"/>
        </w:rPr>
        <w:t>Recommend mouthwash and</w:t>
      </w:r>
      <w:r>
        <w:rPr>
          <w:spacing w:val="-5"/>
          <w:sz w:val="36"/>
        </w:rPr>
        <w:t> </w:t>
      </w:r>
      <w:r>
        <w:rPr>
          <w:sz w:val="36"/>
        </w:rPr>
        <w:t>xylitols.</w:t>
      </w:r>
    </w:p>
    <w:sectPr>
      <w:pgSz w:w="14400" w:h="8100" w:orient="landscape"/>
      <w:pgMar w:top="720" w:bottom="280" w:left="5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-"/>
      <w:lvlJc w:val="left"/>
      <w:pPr>
        <w:ind w:left="923" w:hanging="480"/>
      </w:pPr>
      <w:rPr>
        <w:rFonts w:hint="default" w:ascii="Arial" w:hAnsi="Arial" w:eastAsia="Arial" w:cs="Arial"/>
        <w:spacing w:val="-1"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2050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0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60" w:hanging="4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4" w:hanging="627"/>
        <w:jc w:val="left"/>
      </w:pPr>
      <w:rPr>
        <w:rFonts w:hint="default" w:ascii="Arial" w:hAnsi="Arial" w:eastAsia="Arial" w:cs="Arial"/>
        <w:w w:val="99"/>
        <w:sz w:val="32"/>
        <w:szCs w:val="32"/>
      </w:rPr>
    </w:lvl>
    <w:lvl w:ilvl="1">
      <w:start w:val="1"/>
      <w:numFmt w:val="lowerLetter"/>
      <w:lvlText w:val="%2."/>
      <w:lvlJc w:val="left"/>
      <w:pPr>
        <w:ind w:left="1884" w:hanging="627"/>
        <w:jc w:val="left"/>
      </w:pPr>
      <w:rPr>
        <w:rFonts w:hint="default" w:ascii="Arial" w:hAnsi="Arial" w:eastAsia="Arial" w:cs="Arial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3055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1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6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2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7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3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08" w:hanging="62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155" w:hanging="520"/>
      </w:pPr>
      <w:rPr>
        <w:rFonts w:hint="default" w:ascii="Arial" w:hAnsi="Arial" w:eastAsia="Arial" w:cs="Arial"/>
        <w:spacing w:val="-1"/>
        <w:w w:val="99"/>
        <w:sz w:val="48"/>
        <w:szCs w:val="48"/>
      </w:rPr>
    </w:lvl>
    <w:lvl w:ilvl="1">
      <w:start w:val="1"/>
      <w:numFmt w:val="bullet"/>
      <w:lvlText w:val="•"/>
      <w:lvlJc w:val="left"/>
      <w:pPr>
        <w:ind w:left="2226" w:hanging="5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8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0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2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8" w:hanging="52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sz w:val="84"/>
      <w:szCs w:val="84"/>
    </w:rPr>
  </w:style>
  <w:style w:styleId="Heading2" w:type="paragraph">
    <w:name w:val="Heading 2"/>
    <w:basedOn w:val="Normal"/>
    <w:uiPriority w:val="1"/>
    <w:qFormat/>
    <w:pPr>
      <w:spacing w:before="74"/>
      <w:ind w:left="105"/>
      <w:outlineLvl w:val="2"/>
    </w:pPr>
    <w:rPr>
      <w:rFonts w:ascii="Arial" w:hAnsi="Arial" w:eastAsia="Arial" w:cs="Arial"/>
      <w:sz w:val="60"/>
      <w:szCs w:val="60"/>
    </w:rPr>
  </w:style>
  <w:style w:styleId="Heading3" w:type="paragraph">
    <w:name w:val="Heading 3"/>
    <w:basedOn w:val="Normal"/>
    <w:uiPriority w:val="1"/>
    <w:qFormat/>
    <w:pPr>
      <w:spacing w:before="48"/>
      <w:ind w:left="923"/>
      <w:outlineLvl w:val="3"/>
    </w:pPr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22"/>
      <w:ind w:left="1164" w:hanging="62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2016-09-09T15:43:17Z</dcterms:created>
  <dcterms:modified xsi:type="dcterms:W3CDTF">2016-09-09T15:43:17Z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Google</vt:lpwstr>
  </property>
  <property fmtid="{D5CDD505-2E9C-101B-9397-08002B2CF9AE}" pid="4" name="LastSaved">
    <vt:filetime>2016-09-09T00:00:00Z</vt:filetime>
  </property>
</Properties>
</file>